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B90A80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Meeting Minutes</w:t>
      </w:r>
      <w:r w:rsidR="006B750D"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C47986">
        <w:rPr>
          <w:rFonts w:eastAsia="Times New Roman"/>
          <w:b/>
        </w:rPr>
        <w:t>September 21</w:t>
      </w:r>
      <w:r w:rsidR="007708AB">
        <w:rPr>
          <w:rFonts w:eastAsia="Times New Roman"/>
          <w:b/>
        </w:rPr>
        <w:t>, 2015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2D459B" w:rsidRDefault="002D459B" w:rsidP="002D459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Called to order:  </w:t>
      </w:r>
      <w:r w:rsidRPr="002D459B">
        <w:rPr>
          <w:rFonts w:eastAsia="Times New Roman"/>
        </w:rPr>
        <w:t xml:space="preserve">Meeting was called to </w:t>
      </w:r>
      <w:r>
        <w:rPr>
          <w:rFonts w:eastAsia="Times New Roman"/>
        </w:rPr>
        <w:t>order at 5:45</w:t>
      </w:r>
    </w:p>
    <w:p w:rsidR="006B750D" w:rsidRPr="002D459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D459B" w:rsidRDefault="002D459B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Invocation:  </w:t>
      </w:r>
      <w:r>
        <w:rPr>
          <w:rFonts w:eastAsia="Times New Roman"/>
        </w:rPr>
        <w:t>Board Vice Chair Camara offered the invocation.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D459B" w:rsidRDefault="002D459B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Pledge of Allegiance:  </w:t>
      </w:r>
      <w:r w:rsidRPr="002D459B">
        <w:rPr>
          <w:rFonts w:eastAsia="Times New Roman"/>
        </w:rPr>
        <w:t>Th</w:t>
      </w:r>
      <w:r>
        <w:rPr>
          <w:rFonts w:eastAsia="Times New Roman"/>
        </w:rPr>
        <w:t>e pledge was recited by all in attendance</w:t>
      </w:r>
      <w:r w:rsidR="00FE4D3B">
        <w:rPr>
          <w:rFonts w:eastAsia="Times New Roman"/>
        </w:rPr>
        <w:t>.</w:t>
      </w:r>
    </w:p>
    <w:p w:rsidR="00EC77A8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</w:p>
    <w:p w:rsidR="00EC77A8" w:rsidRPr="00FE4D3B" w:rsidRDefault="00EC77A8" w:rsidP="006B750D">
      <w:pPr>
        <w:shd w:val="clear" w:color="auto" w:fill="FFFFFF"/>
        <w:jc w:val="both"/>
        <w:rPr>
          <w:rFonts w:eastAsia="Times New Roman"/>
        </w:rPr>
      </w:pPr>
      <w:r w:rsidRPr="007708AB">
        <w:rPr>
          <w:rFonts w:eastAsia="Times New Roman"/>
          <w:b/>
        </w:rPr>
        <w:t>Welcome</w:t>
      </w:r>
      <w:r w:rsidR="00FC4445" w:rsidRPr="007708AB">
        <w:rPr>
          <w:rFonts w:eastAsia="Times New Roman"/>
          <w:b/>
        </w:rPr>
        <w:t>/Special Guest/Introductions</w:t>
      </w:r>
      <w:r w:rsidR="00FE4D3B">
        <w:rPr>
          <w:rFonts w:eastAsia="Times New Roman"/>
          <w:b/>
        </w:rPr>
        <w:t xml:space="preserve">:  </w:t>
      </w:r>
      <w:r w:rsidR="00FE4D3B" w:rsidRPr="00FE4D3B">
        <w:rPr>
          <w:rFonts w:eastAsia="Times New Roman"/>
        </w:rPr>
        <w:t>C</w:t>
      </w:r>
      <w:r w:rsidR="00FE4D3B">
        <w:rPr>
          <w:rFonts w:eastAsia="Times New Roman"/>
        </w:rPr>
        <w:t>hair Fowler welcomed Duane Ebarb of LACAN and Janet Miller of CADA.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4B2043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Roll Call</w:t>
      </w:r>
      <w:r w:rsidR="00FE4D3B">
        <w:rPr>
          <w:rFonts w:eastAsia="Times New Roman"/>
          <w:b/>
        </w:rPr>
        <w:t>:  Quorum Present</w:t>
      </w:r>
      <w:r w:rsidRPr="007708AB">
        <w:rPr>
          <w:rFonts w:eastAsia="Times New Roman"/>
          <w:b/>
        </w:rPr>
        <w:t xml:space="preserve"> </w:t>
      </w:r>
    </w:p>
    <w:tbl>
      <w:tblPr>
        <w:tblStyle w:val="TableGrid"/>
        <w:tblW w:w="10915" w:type="dxa"/>
        <w:tblLook w:val="04A0"/>
      </w:tblPr>
      <w:tblGrid>
        <w:gridCol w:w="2777"/>
        <w:gridCol w:w="2946"/>
        <w:gridCol w:w="2514"/>
        <w:gridCol w:w="2678"/>
      </w:tblGrid>
      <w:tr w:rsidR="004B2043" w:rsidRPr="007467B7" w:rsidTr="007467B7">
        <w:tc>
          <w:tcPr>
            <w:tcW w:w="2777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Bienville-Randy McKinney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Present</w:t>
            </w:r>
          </w:p>
        </w:tc>
        <w:tc>
          <w:tcPr>
            <w:tcW w:w="2946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Bossier-Jeanette Edmiston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7467B7">
              <w:rPr>
                <w:rFonts w:eastAsia="Times New Roman"/>
              </w:rPr>
              <w:t>Present</w:t>
            </w:r>
          </w:p>
        </w:tc>
        <w:tc>
          <w:tcPr>
            <w:tcW w:w="2514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Caddo-Njeri Camara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2D459B">
              <w:rPr>
                <w:rFonts w:eastAsia="Times New Roman"/>
              </w:rPr>
              <w:t xml:space="preserve"> </w:t>
            </w:r>
            <w:r w:rsidRPr="007467B7">
              <w:rPr>
                <w:rFonts w:eastAsia="Times New Roman"/>
              </w:rPr>
              <w:t>Present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78" w:type="dxa"/>
          </w:tcPr>
          <w:p w:rsidR="004B2043" w:rsidRDefault="0027693D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Claiborne-Christon Cupp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2D459B" w:rsidRPr="007467B7">
              <w:rPr>
                <w:rFonts w:eastAsia="Times New Roman"/>
              </w:rPr>
              <w:t>Present</w:t>
            </w:r>
          </w:p>
        </w:tc>
      </w:tr>
      <w:tr w:rsidR="004B2043" w:rsidRPr="007467B7" w:rsidTr="007467B7">
        <w:tc>
          <w:tcPr>
            <w:tcW w:w="277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DeSoto-Fred Jones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Excused</w:t>
            </w:r>
          </w:p>
        </w:tc>
        <w:tc>
          <w:tcPr>
            <w:tcW w:w="294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Natchitoches-Sandy Wiggins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Excused</w:t>
            </w:r>
          </w:p>
        </w:tc>
        <w:tc>
          <w:tcPr>
            <w:tcW w:w="2514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Red River-Wanda Brock</w:t>
            </w:r>
          </w:p>
          <w:p w:rsidR="002D459B" w:rsidRPr="007467B7" w:rsidRDefault="002D459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7467B7">
              <w:rPr>
                <w:rFonts w:eastAsia="Times New Roman"/>
              </w:rPr>
              <w:t>Present</w:t>
            </w:r>
          </w:p>
        </w:tc>
        <w:tc>
          <w:tcPr>
            <w:tcW w:w="2678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Sabine-Marcelle Slaughter</w:t>
            </w:r>
          </w:p>
          <w:p w:rsidR="002D459B" w:rsidRPr="007467B7" w:rsidRDefault="002D459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Pr="007467B7">
              <w:rPr>
                <w:rFonts w:eastAsia="Times New Roman"/>
              </w:rPr>
              <w:t>Present</w:t>
            </w:r>
          </w:p>
        </w:tc>
      </w:tr>
      <w:tr w:rsidR="004B2043" w:rsidRPr="007467B7" w:rsidTr="007467B7">
        <w:tc>
          <w:tcPr>
            <w:tcW w:w="2777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Webster-Ora Rice</w:t>
            </w:r>
          </w:p>
          <w:p w:rsidR="00B90A80" w:rsidRPr="007467B7" w:rsidRDefault="00B90A80" w:rsidP="00B90A80">
            <w:pPr>
              <w:ind w:firstLine="720"/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Present</w:t>
            </w:r>
          </w:p>
        </w:tc>
        <w:tc>
          <w:tcPr>
            <w:tcW w:w="2946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Gov.-Deanna Fowler</w:t>
            </w:r>
          </w:p>
          <w:p w:rsidR="00B90A80" w:rsidRPr="007467B7" w:rsidRDefault="00B90A80" w:rsidP="00B90A80">
            <w:pPr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 xml:space="preserve">            Present</w:t>
            </w:r>
          </w:p>
        </w:tc>
        <w:tc>
          <w:tcPr>
            <w:tcW w:w="2514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Gov.-Barbara Marshall</w:t>
            </w:r>
          </w:p>
          <w:p w:rsidR="00B90A80" w:rsidRPr="007467B7" w:rsidRDefault="00B90A80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 xml:space="preserve">             Present</w:t>
            </w:r>
          </w:p>
        </w:tc>
        <w:tc>
          <w:tcPr>
            <w:tcW w:w="2678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Gov.-Chris Nolen</w:t>
            </w:r>
          </w:p>
          <w:p w:rsidR="00B90A80" w:rsidRPr="007467B7" w:rsidRDefault="00B90A80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 xml:space="preserve">         Excused</w:t>
            </w:r>
          </w:p>
        </w:tc>
      </w:tr>
      <w:tr w:rsidR="004B2043" w:rsidRPr="007467B7" w:rsidTr="007467B7">
        <w:tc>
          <w:tcPr>
            <w:tcW w:w="277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 w:rsidRPr="007467B7">
              <w:rPr>
                <w:rFonts w:eastAsia="Times New Roman"/>
              </w:rPr>
              <w:t>Staff ED-D. Efferson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Present</w:t>
            </w:r>
          </w:p>
        </w:tc>
        <w:tc>
          <w:tcPr>
            <w:tcW w:w="2946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514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78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RPr="007467B7" w:rsidTr="007467B7">
        <w:trPr>
          <w:trHeight w:val="368"/>
        </w:trPr>
        <w:tc>
          <w:tcPr>
            <w:tcW w:w="2777" w:type="dxa"/>
          </w:tcPr>
          <w:p w:rsidR="004B2043" w:rsidRDefault="007467B7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495E15">
              <w:rPr>
                <w:rFonts w:eastAsia="Times New Roman"/>
              </w:rPr>
              <w:t>Duane Ebarb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Present</w:t>
            </w:r>
          </w:p>
        </w:tc>
        <w:tc>
          <w:tcPr>
            <w:tcW w:w="2946" w:type="dxa"/>
          </w:tcPr>
          <w:p w:rsidR="004B2043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Janet Miller</w:t>
            </w:r>
          </w:p>
          <w:p w:rsidR="00495E15" w:rsidRPr="007467B7" w:rsidRDefault="00495E15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Present</w:t>
            </w:r>
          </w:p>
        </w:tc>
        <w:tc>
          <w:tcPr>
            <w:tcW w:w="2514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78" w:type="dxa"/>
          </w:tcPr>
          <w:p w:rsidR="004B2043" w:rsidRPr="007467B7" w:rsidRDefault="004B2043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27693D" w:rsidRDefault="00FE4D3B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Agenda:  </w:t>
      </w:r>
      <w:r w:rsidR="006B750D" w:rsidRPr="0027693D">
        <w:rPr>
          <w:rFonts w:eastAsia="Times New Roman"/>
          <w:b/>
        </w:rPr>
        <w:t xml:space="preserve"> </w:t>
      </w:r>
      <w:r w:rsidRPr="00FE4D3B">
        <w:rPr>
          <w:rFonts w:eastAsia="Times New Roman"/>
        </w:rPr>
        <w:t>Mc</w:t>
      </w:r>
      <w:r>
        <w:rPr>
          <w:rFonts w:eastAsia="Times New Roman"/>
        </w:rPr>
        <w:t>Kinney moved to approve the agenda.  Motion was carried.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C47986" w:rsidP="00495E15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August 17</w:t>
      </w:r>
      <w:r w:rsidR="0027693D" w:rsidRPr="0027693D">
        <w:rPr>
          <w:rFonts w:eastAsia="Times New Roman"/>
          <w:b/>
        </w:rPr>
        <w:t>, 2015</w:t>
      </w:r>
      <w:r w:rsidR="00FE4D3B">
        <w:rPr>
          <w:rFonts w:eastAsia="Times New Roman"/>
          <w:b/>
        </w:rPr>
        <w:t xml:space="preserve">:  </w:t>
      </w:r>
      <w:r w:rsidR="006B750D" w:rsidRPr="0027693D">
        <w:rPr>
          <w:rFonts w:eastAsia="Times New Roman"/>
          <w:b/>
        </w:rPr>
        <w:t xml:space="preserve"> </w:t>
      </w:r>
      <w:r w:rsidR="00FE4D3B">
        <w:rPr>
          <w:rFonts w:eastAsia="Times New Roman"/>
        </w:rPr>
        <w:t>Edmiston moved to adopt the minutes of August 17, 2015 as printed.  Motion was carr</w:t>
      </w:r>
      <w:r w:rsidR="00D83CB3">
        <w:rPr>
          <w:rFonts w:eastAsia="Times New Roman"/>
        </w:rPr>
        <w:t>ied.</w:t>
      </w:r>
    </w:p>
    <w:p w:rsidR="00D83CB3" w:rsidRDefault="00D83CB3" w:rsidP="00495E15">
      <w:pPr>
        <w:shd w:val="clear" w:color="auto" w:fill="FFFFFF"/>
        <w:jc w:val="both"/>
        <w:rPr>
          <w:rFonts w:eastAsia="Times New Roman"/>
        </w:rPr>
      </w:pPr>
    </w:p>
    <w:p w:rsidR="00B62A91" w:rsidRDefault="00D83CB3" w:rsidP="00B62A91">
      <w:pPr>
        <w:shd w:val="clear" w:color="auto" w:fill="FFFFFF"/>
        <w:ind w:left="1440"/>
        <w:jc w:val="both"/>
        <w:rPr>
          <w:rFonts w:eastAsia="Times New Roman"/>
        </w:rPr>
      </w:pPr>
      <w:r w:rsidRPr="00D83CB3">
        <w:rPr>
          <w:rFonts w:eastAsia="Times New Roman"/>
          <w:b/>
        </w:rPr>
        <w:t>G</w:t>
      </w:r>
      <w:r>
        <w:rPr>
          <w:rFonts w:eastAsia="Times New Roman"/>
          <w:b/>
        </w:rPr>
        <w:t xml:space="preserve">uest and Public Comments:  </w:t>
      </w:r>
      <w:r w:rsidRPr="00D83CB3">
        <w:rPr>
          <w:rFonts w:eastAsia="Times New Roman"/>
        </w:rPr>
        <w:t>Mr</w:t>
      </w:r>
      <w:r>
        <w:rPr>
          <w:rFonts w:eastAsia="Times New Roman"/>
        </w:rPr>
        <w:t>. Duane Ebarb representing LACAN reported that had Kickoff last week of 2016 of Legislative Session.  There will be two bills related to Developmental Disabilities</w:t>
      </w:r>
      <w:r w:rsidR="003511AC">
        <w:rPr>
          <w:rFonts w:eastAsia="Times New Roman"/>
        </w:rPr>
        <w:t xml:space="preserve"> (DD)</w:t>
      </w:r>
      <w:r>
        <w:rPr>
          <w:rFonts w:eastAsia="Times New Roman"/>
        </w:rPr>
        <w:t xml:space="preserve"> and one related to</w:t>
      </w:r>
      <w:r w:rsidR="003511AC">
        <w:rPr>
          <w:rFonts w:eastAsia="Times New Roman"/>
        </w:rPr>
        <w:t xml:space="preserve"> Education.  Brief discussion ensued about the Regional Advisory Councils for DD and Behavioral Health (BH).  Ms. Janet Miller representing CADA shared that a new web design has been initiated.  They are investigating the possibility of obtaining licensing of their help line.</w:t>
      </w:r>
      <w:r w:rsidR="00B13693">
        <w:rPr>
          <w:rFonts w:eastAsia="Times New Roman"/>
        </w:rPr>
        <w:t xml:space="preserve">  This helpline serves as this district’s suicide help line and for the addictive disorder help line.  CASA has also opened a Chat &amp; Text Line.  They have also developed a Chip Clip promo</w:t>
      </w:r>
      <w:r w:rsidR="003511AC">
        <w:rPr>
          <w:rFonts w:eastAsia="Times New Roman"/>
        </w:rPr>
        <w:t xml:space="preserve"> </w:t>
      </w:r>
      <w:r w:rsidR="00B13693">
        <w:rPr>
          <w:rFonts w:eastAsia="Times New Roman"/>
        </w:rPr>
        <w:t xml:space="preserve">with the help line and CORE numbers on the clips.  </w:t>
      </w:r>
    </w:p>
    <w:p w:rsidR="00197DCE" w:rsidRPr="0027693D" w:rsidRDefault="00197DCE" w:rsidP="00B62A91">
      <w:pPr>
        <w:shd w:val="clear" w:color="auto" w:fill="FFFFFF"/>
        <w:ind w:left="1440"/>
        <w:jc w:val="both"/>
        <w:rPr>
          <w:rFonts w:eastAsia="Times New Roman"/>
          <w:b/>
        </w:rPr>
      </w:pPr>
    </w:p>
    <w:p w:rsidR="00B62A91" w:rsidRDefault="00B62A91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Agenda Items </w:t>
      </w:r>
      <w:r w:rsidR="00406AB9">
        <w:rPr>
          <w:rFonts w:eastAsia="Times New Roman"/>
          <w:b/>
        </w:rPr>
        <w:t>for Discussion</w:t>
      </w:r>
      <w:r>
        <w:rPr>
          <w:rFonts w:eastAsia="Times New Roman"/>
          <w:b/>
        </w:rPr>
        <w:t>/Action:</w:t>
      </w:r>
    </w:p>
    <w:p w:rsidR="00B62A91" w:rsidRDefault="00B62A91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B62A91" w:rsidRPr="00B62A91" w:rsidRDefault="00B62A91" w:rsidP="00B62A91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8F67DF">
        <w:rPr>
          <w:rFonts w:eastAsia="Times New Roman"/>
          <w:b/>
        </w:rPr>
        <w:t xml:space="preserve">  </w:t>
      </w:r>
      <w:r w:rsidR="006B750D" w:rsidRPr="00B62A91">
        <w:rPr>
          <w:rFonts w:eastAsia="Times New Roman"/>
          <w:b/>
        </w:rPr>
        <w:t>Executive Limitations</w:t>
      </w:r>
      <w:r w:rsidR="008F67DF">
        <w:rPr>
          <w:rFonts w:eastAsia="Times New Roman"/>
          <w:b/>
        </w:rPr>
        <w:t xml:space="preserve"> (Official Executive </w:t>
      </w:r>
      <w:r w:rsidRPr="00B62A91">
        <w:rPr>
          <w:rFonts w:eastAsia="Times New Roman"/>
          <w:b/>
        </w:rPr>
        <w:t xml:space="preserve">Director Report is on File with the Secretary and </w:t>
      </w:r>
    </w:p>
    <w:p w:rsidR="006B750D" w:rsidRPr="008F67DF" w:rsidRDefault="008F67DF" w:rsidP="008F67D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="00B62A91" w:rsidRPr="008F67DF">
        <w:rPr>
          <w:rFonts w:eastAsia="Times New Roman"/>
          <w:b/>
        </w:rPr>
        <w:t>available for public inspection</w:t>
      </w:r>
      <w:r>
        <w:rPr>
          <w:rFonts w:eastAsia="Times New Roman"/>
          <w:b/>
        </w:rPr>
        <w:t xml:space="preserve">.) </w:t>
      </w:r>
      <w:r w:rsidR="00245BD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</w:t>
      </w:r>
    </w:p>
    <w:p w:rsidR="00CD3BF5" w:rsidRPr="00245BD1" w:rsidRDefault="00245BD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Pr="00245BD1">
        <w:rPr>
          <w:rFonts w:eastAsia="Times New Roman"/>
        </w:rPr>
        <w:t>M</w:t>
      </w:r>
      <w:r>
        <w:rPr>
          <w:rFonts w:eastAsia="Times New Roman"/>
        </w:rPr>
        <w:t xml:space="preserve">cKinney moved to accept the ED report as being in compliance.  The </w:t>
      </w:r>
      <w:r w:rsidR="00406AB9">
        <w:rPr>
          <w:rFonts w:eastAsia="Times New Roman"/>
        </w:rPr>
        <w:t>motion was</w:t>
      </w:r>
      <w:r>
        <w:rPr>
          <w:rFonts w:eastAsia="Times New Roman"/>
        </w:rPr>
        <w:t xml:space="preserve"> adopted.</w:t>
      </w:r>
    </w:p>
    <w:p w:rsidR="00197DCE" w:rsidRDefault="00197DCE" w:rsidP="00B62A91">
      <w:pPr>
        <w:shd w:val="clear" w:color="auto" w:fill="FFFFFF"/>
        <w:ind w:left="720"/>
        <w:rPr>
          <w:rFonts w:eastAsia="Times New Roman"/>
          <w:b/>
        </w:rPr>
      </w:pPr>
    </w:p>
    <w:p w:rsidR="00606C20" w:rsidRDefault="006B750D" w:rsidP="00B62A91">
      <w:pPr>
        <w:shd w:val="clear" w:color="auto" w:fill="FFFFFF"/>
        <w:ind w:left="720"/>
        <w:rPr>
          <w:rFonts w:eastAsia="Times New Roman"/>
          <w:b/>
        </w:rPr>
      </w:pPr>
      <w:r w:rsidRPr="00CD3BF5">
        <w:rPr>
          <w:rFonts w:eastAsia="Times New Roman"/>
          <w:b/>
        </w:rPr>
        <w:lastRenderedPageBreak/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606C20" w:rsidRDefault="00606C20" w:rsidP="00B62A91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>
        <w:rPr>
          <w:rFonts w:eastAsia="Times New Roman"/>
        </w:rPr>
        <w:t xml:space="preserve">Ms. Kathy Kleibert is retiring.  She came by NLHSD and met with the leadership.  She is visiting                                                  </w:t>
      </w:r>
    </w:p>
    <w:p w:rsidR="00AD179D" w:rsidRDefault="00606C20" w:rsidP="00B62A91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</w:rPr>
        <w:t xml:space="preserve">     each district.    </w:t>
      </w:r>
      <w:r w:rsidR="00B62A91">
        <w:rPr>
          <w:rFonts w:eastAsia="Times New Roman"/>
          <w:b/>
        </w:rPr>
        <w:tab/>
      </w:r>
      <w:r w:rsidR="00B62A91">
        <w:rPr>
          <w:rFonts w:eastAsia="Times New Roman"/>
          <w:b/>
        </w:rPr>
        <w:tab/>
      </w:r>
      <w:r w:rsidR="00B62A91">
        <w:rPr>
          <w:rFonts w:eastAsia="Times New Roman"/>
          <w:b/>
        </w:rPr>
        <w:tab/>
        <w:t xml:space="preserve">                    </w:t>
      </w:r>
      <w:r>
        <w:rPr>
          <w:rFonts w:eastAsia="Times New Roman"/>
          <w:b/>
        </w:rPr>
        <w:t xml:space="preserve">                                                                                 </w:t>
      </w:r>
      <w:r w:rsidR="00406AB9" w:rsidRPr="00CD3BF5">
        <w:rPr>
          <w:rFonts w:eastAsia="Times New Roman"/>
          <w:b/>
        </w:rPr>
        <w:t xml:space="preserve">b. </w:t>
      </w:r>
      <w:r w:rsidR="00406AB9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8F67DF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8F67DF">
        <w:rPr>
          <w:rFonts w:eastAsia="Times New Roman"/>
          <w:b/>
        </w:rPr>
        <w:tab/>
      </w:r>
      <w:r w:rsidR="00CD3BF5">
        <w:rPr>
          <w:rFonts w:eastAsia="Times New Roman"/>
          <w:b/>
        </w:rPr>
        <w:t>Page 7</w:t>
      </w:r>
    </w:p>
    <w:p w:rsidR="00CD3BF5" w:rsidRPr="00245BD1" w:rsidRDefault="00245BD1" w:rsidP="00606C20">
      <w:pPr>
        <w:shd w:val="clear" w:color="auto" w:fill="FFFFFF"/>
        <w:ind w:left="1020"/>
        <w:rPr>
          <w:rFonts w:eastAsia="Times New Roman"/>
        </w:rPr>
      </w:pPr>
      <w:r w:rsidRPr="00245BD1">
        <w:rPr>
          <w:rFonts w:eastAsia="Times New Roman"/>
        </w:rPr>
        <w:t>Disc</w:t>
      </w:r>
      <w:r>
        <w:rPr>
          <w:rFonts w:eastAsia="Times New Roman"/>
        </w:rPr>
        <w:t>ussion of Legislative Audit and comments due to limits in annual</w:t>
      </w:r>
      <w:r w:rsidR="00606C20">
        <w:rPr>
          <w:rFonts w:eastAsia="Times New Roman"/>
        </w:rPr>
        <w:t xml:space="preserve"> </w:t>
      </w:r>
      <w:r>
        <w:rPr>
          <w:rFonts w:eastAsia="Times New Roman"/>
        </w:rPr>
        <w:t>budget</w:t>
      </w:r>
      <w:r w:rsidR="00606C20">
        <w:rPr>
          <w:rFonts w:eastAsia="Times New Roman"/>
        </w:rPr>
        <w:t xml:space="preserve"> because of the        current expectations of self-generated fund.  Encouraged continuing to work with Office of     Behavioral Health to resolve this issue.</w:t>
      </w:r>
    </w:p>
    <w:p w:rsidR="006C68ED" w:rsidRPr="00CD3BF5" w:rsidRDefault="006C68ED" w:rsidP="00205EF4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8D41A8" w:rsidRDefault="008229E4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  </w:t>
      </w:r>
      <w:r w:rsidRPr="001509BB">
        <w:rPr>
          <w:rFonts w:eastAsia="Times New Roman"/>
          <w:b/>
        </w:rPr>
        <w:tab/>
      </w:r>
      <w:r w:rsidR="00B13693" w:rsidRPr="001509BB">
        <w:rPr>
          <w:rFonts w:eastAsia="Times New Roman"/>
          <w:b/>
        </w:rPr>
        <w:t>a. Global</w:t>
      </w:r>
      <w:r w:rsidR="004174C7" w:rsidRPr="004174C7">
        <w:rPr>
          <w:rFonts w:eastAsia="Times New Roman"/>
          <w:b/>
        </w:rPr>
        <w:t xml:space="preserve"> Gov. Commitment</w:t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rFonts w:eastAsia="Times New Roman"/>
          <w:b/>
        </w:rPr>
        <w:t>Page 15</w:t>
      </w:r>
    </w:p>
    <w:p w:rsidR="004174C7" w:rsidRPr="00406AB9" w:rsidRDefault="00406AB9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rFonts w:eastAsia="Times New Roman"/>
          <w:b/>
        </w:rPr>
        <w:tab/>
        <w:t xml:space="preserve">    </w:t>
      </w:r>
      <w:r w:rsidRPr="00406AB9">
        <w:rPr>
          <w:rFonts w:eastAsia="Times New Roman"/>
        </w:rPr>
        <w:t>Camara</w:t>
      </w:r>
      <w:r>
        <w:rPr>
          <w:rFonts w:eastAsia="Times New Roman"/>
        </w:rPr>
        <w:t xml:space="preserve"> moved no changes in this policy at this time.  Motion carried.</w:t>
      </w:r>
    </w:p>
    <w:p w:rsidR="001509BB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rFonts w:eastAsia="Times New Roman"/>
          <w:b/>
        </w:rPr>
        <w:tab/>
      </w:r>
      <w:r w:rsidR="00B13693">
        <w:rPr>
          <w:rFonts w:eastAsia="Times New Roman"/>
          <w:b/>
        </w:rPr>
        <w:t>b. Governance</w:t>
      </w:r>
      <w:r w:rsidRPr="004174C7">
        <w:rPr>
          <w:rFonts w:eastAsia="Times New Roman"/>
          <w:b/>
        </w:rPr>
        <w:t xml:space="preserve">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15</w:t>
      </w:r>
    </w:p>
    <w:p w:rsidR="004174C7" w:rsidRPr="00842F80" w:rsidRDefault="00406AB9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b/>
        </w:rPr>
        <w:tab/>
        <w:t xml:space="preserve">    </w:t>
      </w:r>
      <w:r w:rsidR="00842F80" w:rsidRPr="00842F80">
        <w:t>Mc</w:t>
      </w:r>
      <w:r w:rsidR="00842F80">
        <w:t xml:space="preserve">Kinney </w:t>
      </w:r>
      <w:r w:rsidR="00842F80">
        <w:rPr>
          <w:rFonts w:eastAsia="Times New Roman"/>
        </w:rPr>
        <w:t>moved no changes in this policy at this time.  Motion carried.</w:t>
      </w:r>
      <w:r w:rsidR="00842F80">
        <w:rPr>
          <w:rFonts w:eastAsia="Times New Roman"/>
        </w:rPr>
        <w:tab/>
      </w:r>
      <w:r w:rsidR="00842F80">
        <w:rPr>
          <w:rFonts w:eastAsia="Times New Roman"/>
        </w:rPr>
        <w:tab/>
      </w:r>
      <w:r w:rsidR="00842F80">
        <w:rPr>
          <w:rFonts w:eastAsia="Times New Roman"/>
        </w:rPr>
        <w:tab/>
      </w:r>
    </w:p>
    <w:p w:rsidR="004174C7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b/>
        </w:rPr>
        <w:tab/>
      </w:r>
      <w:r w:rsidR="00B13693">
        <w:rPr>
          <w:b/>
        </w:rPr>
        <w:t>c.</w:t>
      </w:r>
      <w:r w:rsidR="00B13693" w:rsidRPr="00205EF4">
        <w:rPr>
          <w:rFonts w:eastAsiaTheme="minorHAnsi"/>
          <w:color w:val="000000"/>
          <w:sz w:val="23"/>
          <w:szCs w:val="23"/>
        </w:rPr>
        <w:t xml:space="preserve"> </w:t>
      </w:r>
      <w:r w:rsidR="00B13693" w:rsidRPr="00842F80">
        <w:rPr>
          <w:rFonts w:eastAsiaTheme="minorHAnsi"/>
          <w:b/>
          <w:color w:val="000000"/>
          <w:sz w:val="23"/>
          <w:szCs w:val="23"/>
        </w:rPr>
        <w:t>Board</w:t>
      </w:r>
      <w:r w:rsidR="00205EF4" w:rsidRPr="00205EF4">
        <w:rPr>
          <w:b/>
        </w:rPr>
        <w:t xml:space="preserve"> Job Description</w:t>
      </w:r>
      <w:r w:rsidR="00205EF4">
        <w:rPr>
          <w:b/>
        </w:rPr>
        <w:tab/>
      </w:r>
      <w:r w:rsidR="00205EF4">
        <w:rPr>
          <w:b/>
        </w:rPr>
        <w:tab/>
      </w:r>
      <w:r w:rsidR="00205EF4">
        <w:rPr>
          <w:b/>
        </w:rPr>
        <w:tab/>
        <w:t>Page 16</w:t>
      </w:r>
    </w:p>
    <w:p w:rsidR="001509BB" w:rsidRPr="00842F80" w:rsidRDefault="00842F80" w:rsidP="00842F8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b/>
        </w:rPr>
        <w:t xml:space="preserve">    </w:t>
      </w:r>
      <w:r>
        <w:rPr>
          <w:b/>
        </w:rPr>
        <w:tab/>
        <w:t xml:space="preserve">    </w:t>
      </w:r>
      <w:r w:rsidRPr="00842F80">
        <w:t>Edmiston</w:t>
      </w:r>
      <w:r w:rsidRPr="00842F80">
        <w:rPr>
          <w:rFonts w:eastAsia="Times New Roman"/>
        </w:rPr>
        <w:t xml:space="preserve"> </w:t>
      </w:r>
      <w:r>
        <w:rPr>
          <w:rFonts w:eastAsia="Times New Roman"/>
        </w:rPr>
        <w:t>moved no changes in this policy at this time.  Motion carried.</w:t>
      </w:r>
    </w:p>
    <w:p w:rsidR="008D41A8" w:rsidRPr="00842F80" w:rsidRDefault="008229E4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ab/>
      </w:r>
      <w:r w:rsidR="00B13693" w:rsidRPr="001509BB">
        <w:rPr>
          <w:rFonts w:eastAsia="Times New Roman"/>
          <w:b/>
        </w:rPr>
        <w:t>b. Board</w:t>
      </w:r>
      <w:r w:rsidR="00525023" w:rsidRPr="001509BB">
        <w:rPr>
          <w:b/>
        </w:rPr>
        <w:t xml:space="preserve"> Monitoring Summary Report </w:t>
      </w:r>
      <w:r w:rsidR="00842F80">
        <w:rPr>
          <w:b/>
        </w:rPr>
        <w:t>August</w:t>
      </w:r>
      <w:r w:rsidR="001509BB">
        <w:rPr>
          <w:b/>
        </w:rPr>
        <w:t xml:space="preserve"> 2015</w:t>
      </w:r>
      <w:r w:rsidR="008D41A8" w:rsidRPr="001509BB">
        <w:rPr>
          <w:b/>
        </w:rPr>
        <w:tab/>
      </w:r>
      <w:r w:rsidR="008D41A8" w:rsidRPr="001509BB">
        <w:rPr>
          <w:b/>
        </w:rPr>
        <w:tab/>
      </w:r>
    </w:p>
    <w:p w:rsidR="00A91B31" w:rsidRPr="00842F80" w:rsidRDefault="00842F80" w:rsidP="008D41A8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ab/>
        <w:t xml:space="preserve">    </w:t>
      </w:r>
      <w:r>
        <w:rPr>
          <w:rFonts w:eastAsia="Times New Roman"/>
        </w:rPr>
        <w:t>Brock moved to accept the report.  The motion was adopted.</w:t>
      </w:r>
    </w:p>
    <w:p w:rsidR="00842F80" w:rsidRPr="001509BB" w:rsidRDefault="00842F80" w:rsidP="008D41A8">
      <w:pPr>
        <w:shd w:val="clear" w:color="auto" w:fill="FFFFFF"/>
        <w:rPr>
          <w:rFonts w:eastAsia="Times New Roman"/>
          <w:b/>
        </w:rPr>
      </w:pPr>
    </w:p>
    <w:p w:rsidR="00502A53" w:rsidRDefault="00694EC9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502A53">
        <w:rPr>
          <w:rFonts w:eastAsia="Times New Roman"/>
          <w:b/>
        </w:rPr>
        <w:t xml:space="preserve"> </w:t>
      </w:r>
    </w:p>
    <w:p w:rsidR="00502A53" w:rsidRDefault="00842F80" w:rsidP="008229E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a. </w:t>
      </w:r>
      <w:r w:rsidR="00502A53">
        <w:rPr>
          <w:rFonts w:eastAsia="Times New Roman"/>
          <w:b/>
        </w:rPr>
        <w:t>Travel forms due/require signatures on Annual Authorization Forms</w:t>
      </w:r>
    </w:p>
    <w:p w:rsidR="00842F80" w:rsidRPr="001509BB" w:rsidRDefault="00842F80" w:rsidP="008229E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2157B4">
        <w:rPr>
          <w:rFonts w:eastAsia="Times New Roman"/>
          <w:b/>
        </w:rPr>
        <w:t xml:space="preserve">    </w:t>
      </w:r>
      <w:r w:rsidR="002157B4">
        <w:rPr>
          <w:rFonts w:eastAsia="Times New Roman"/>
        </w:rPr>
        <w:t>Annual Authorization Form signed by those present.  ED will contact those absent.</w:t>
      </w:r>
      <w:r>
        <w:rPr>
          <w:rFonts w:eastAsia="Times New Roman"/>
          <w:b/>
        </w:rPr>
        <w:t xml:space="preserve">      </w:t>
      </w:r>
    </w:p>
    <w:p w:rsidR="001509BB" w:rsidRPr="002157B4" w:rsidRDefault="002157B4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ab/>
        <w:t xml:space="preserve">    </w:t>
      </w:r>
      <w:r w:rsidRPr="002157B4">
        <w:rPr>
          <w:rFonts w:eastAsia="Times New Roman"/>
        </w:rPr>
        <w:t>Travel forms</w:t>
      </w:r>
      <w:r>
        <w:rPr>
          <w:rFonts w:eastAsia="Times New Roman"/>
        </w:rPr>
        <w:t xml:space="preserve"> were submitted.</w:t>
      </w:r>
    </w:p>
    <w:p w:rsidR="002157B4" w:rsidRPr="002157B4" w:rsidRDefault="002157B4" w:rsidP="006B750D">
      <w:pPr>
        <w:shd w:val="clear" w:color="auto" w:fill="FFFFFF"/>
        <w:jc w:val="both"/>
        <w:rPr>
          <w:rFonts w:eastAsia="Times New Roman"/>
        </w:rPr>
      </w:pPr>
    </w:p>
    <w:p w:rsidR="00205EF4" w:rsidRDefault="006B750D" w:rsidP="00205EF4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</w:p>
    <w:p w:rsidR="006B3CF5" w:rsidRPr="00205EF4" w:rsidRDefault="00205EF4" w:rsidP="00205EF4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                          1.   </w:t>
      </w:r>
      <w:r w:rsidR="002157B4">
        <w:rPr>
          <w:rFonts w:eastAsia="Times New Roman"/>
          <w:b/>
        </w:rPr>
        <w:t>September</w:t>
      </w:r>
      <w:r w:rsidR="00AD45AA" w:rsidRPr="00205EF4">
        <w:rPr>
          <w:rFonts w:eastAsia="Times New Roman"/>
          <w:b/>
        </w:rPr>
        <w:t xml:space="preserve"> Board Compliance Monitoring Tool Completion</w:t>
      </w:r>
    </w:p>
    <w:p w:rsidR="003516D9" w:rsidRPr="002157B4" w:rsidRDefault="002157B4" w:rsidP="002157B4">
      <w:pPr>
        <w:shd w:val="clear" w:color="auto" w:fill="FFFFFF"/>
        <w:ind w:left="360"/>
        <w:jc w:val="both"/>
        <w:rPr>
          <w:rFonts w:eastAsia="Times New Roman"/>
        </w:rPr>
      </w:pPr>
      <w:r>
        <w:rPr>
          <w:rFonts w:eastAsia="Times New Roman"/>
        </w:rPr>
        <w:t>Chair Fowler distributed the monitoring tool and the board members completed and returned them        for analysis.</w:t>
      </w: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197DCE" w:rsidRDefault="00FA05F6" w:rsidP="00197DCE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197DCE">
        <w:rPr>
          <w:rFonts w:eastAsia="Times New Roman"/>
          <w:b/>
        </w:rPr>
        <w:t xml:space="preserve">: </w:t>
      </w:r>
      <w:r w:rsidR="00197DCE" w:rsidRPr="00197DCE">
        <w:rPr>
          <w:rFonts w:eastAsia="Times New Roman"/>
        </w:rPr>
        <w:t xml:space="preserve">Ms. </w:t>
      </w:r>
      <w:r w:rsidR="00197DCE">
        <w:rPr>
          <w:rFonts w:eastAsia="Times New Roman"/>
        </w:rPr>
        <w:t xml:space="preserve">Janet Miller announced to </w:t>
      </w:r>
      <w:r w:rsidR="00197DCE" w:rsidRPr="00197DCE">
        <w:rPr>
          <w:rFonts w:eastAsia="Times New Roman"/>
        </w:rPr>
        <w:t xml:space="preserve">members the upcoming CADA Gala </w:t>
      </w:r>
      <w:r w:rsidR="00197DCE">
        <w:rPr>
          <w:rFonts w:eastAsia="Times New Roman"/>
        </w:rPr>
        <w:t xml:space="preserve">on October 8, 2015 </w:t>
      </w:r>
      <w:r w:rsidR="00197DCE" w:rsidRPr="00197DCE">
        <w:rPr>
          <w:rFonts w:eastAsia="Times New Roman"/>
        </w:rPr>
        <w:t>with this year’s speaker being Mackenzie Phillips.</w:t>
      </w:r>
    </w:p>
    <w:p w:rsidR="00197DCE" w:rsidRDefault="00197DCE" w:rsidP="00197DCE">
      <w:pPr>
        <w:shd w:val="clear" w:color="auto" w:fill="FFFFFF"/>
        <w:jc w:val="both"/>
        <w:rPr>
          <w:rFonts w:eastAsia="Times New Roman"/>
        </w:rPr>
      </w:pPr>
    </w:p>
    <w:p w:rsidR="00197DCE" w:rsidRPr="00197DCE" w:rsidRDefault="00197DCE" w:rsidP="00197DCE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Treasurer Rice related that she enjoyed the Carver Training in Atlanta, GA and learned a lot.</w:t>
      </w:r>
    </w:p>
    <w:p w:rsidR="00197DCE" w:rsidRPr="00197DCE" w:rsidRDefault="00197DCE" w:rsidP="00197DCE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C47986">
        <w:rPr>
          <w:rFonts w:eastAsia="Times New Roman"/>
          <w:b/>
        </w:rPr>
        <w:t>October</w:t>
      </w:r>
      <w:r w:rsidR="00CC4EB5">
        <w:rPr>
          <w:rFonts w:eastAsia="Times New Roman"/>
          <w:b/>
        </w:rPr>
        <w:t xml:space="preserve"> </w:t>
      </w:r>
      <w:r w:rsidR="006F641F">
        <w:rPr>
          <w:rFonts w:eastAsia="Times New Roman"/>
          <w:b/>
        </w:rPr>
        <w:t>1</w:t>
      </w:r>
      <w:r w:rsidR="004174C7">
        <w:rPr>
          <w:rFonts w:eastAsia="Times New Roman"/>
          <w:b/>
        </w:rPr>
        <w:t>9</w:t>
      </w:r>
      <w:r w:rsidR="006F641F">
        <w:rPr>
          <w:rFonts w:eastAsia="Times New Roman"/>
          <w:b/>
        </w:rPr>
        <w:t xml:space="preserve">, </w:t>
      </w:r>
      <w:r w:rsidR="00CC4EB5">
        <w:rPr>
          <w:rFonts w:eastAsia="Times New Roman"/>
          <w:b/>
        </w:rPr>
        <w:t>2015</w:t>
      </w:r>
      <w:r w:rsidR="004174C7">
        <w:rPr>
          <w:rFonts w:eastAsia="Times New Roman"/>
          <w:b/>
        </w:rPr>
        <w:t xml:space="preserve"> @ 5:30</w:t>
      </w:r>
    </w:p>
    <w:p w:rsidR="00657C4F" w:rsidRPr="001509BB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  <w:r w:rsidR="00197DCE">
        <w:rPr>
          <w:rFonts w:eastAsia="Times New Roman"/>
          <w:b/>
        </w:rPr>
        <w:t xml:space="preserve">:  </w:t>
      </w:r>
      <w:r w:rsidR="00197DCE" w:rsidRPr="00197DCE">
        <w:rPr>
          <w:rFonts w:eastAsia="Times New Roman"/>
        </w:rPr>
        <w:t>B</w:t>
      </w:r>
      <w:r w:rsidR="00197DCE">
        <w:rPr>
          <w:rFonts w:eastAsia="Times New Roman"/>
        </w:rPr>
        <w:t xml:space="preserve">rock moved to adjourn the meeting.  Her motion was adopted.  The meeting adjourned at 7:15 </w:t>
      </w:r>
      <w:r w:rsidR="00A6211A">
        <w:rPr>
          <w:rFonts w:eastAsia="Times New Roman"/>
        </w:rPr>
        <w:t>P.M.</w:t>
      </w:r>
      <w:bookmarkStart w:id="0" w:name="_GoBack"/>
      <w:bookmarkEnd w:id="0"/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BE" w:rsidRDefault="00550DBE" w:rsidP="00E45EB3">
      <w:r>
        <w:separator/>
      </w:r>
    </w:p>
  </w:endnote>
  <w:endnote w:type="continuationSeparator" w:id="0">
    <w:p w:rsidR="00550DBE" w:rsidRDefault="00550DBE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BE" w:rsidRDefault="00550DBE" w:rsidP="00E45EB3">
      <w:r>
        <w:separator/>
      </w:r>
    </w:p>
  </w:footnote>
  <w:footnote w:type="continuationSeparator" w:id="0">
    <w:p w:rsidR="00550DBE" w:rsidRDefault="00550DBE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30584"/>
    <w:multiLevelType w:val="hybridMultilevel"/>
    <w:tmpl w:val="F7868DD6"/>
    <w:lvl w:ilvl="0" w:tplc="811A63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F6C4F"/>
    <w:rsid w:val="001222E1"/>
    <w:rsid w:val="001509BB"/>
    <w:rsid w:val="00197DCE"/>
    <w:rsid w:val="00205EF4"/>
    <w:rsid w:val="00212C1F"/>
    <w:rsid w:val="002157B4"/>
    <w:rsid w:val="00245BD1"/>
    <w:rsid w:val="0027693D"/>
    <w:rsid w:val="002D459B"/>
    <w:rsid w:val="00330002"/>
    <w:rsid w:val="003511AC"/>
    <w:rsid w:val="003516D9"/>
    <w:rsid w:val="003834DA"/>
    <w:rsid w:val="00406AB9"/>
    <w:rsid w:val="004174C7"/>
    <w:rsid w:val="004437B7"/>
    <w:rsid w:val="00466F8E"/>
    <w:rsid w:val="00495E15"/>
    <w:rsid w:val="004B2043"/>
    <w:rsid w:val="00502A53"/>
    <w:rsid w:val="00525023"/>
    <w:rsid w:val="00541AD9"/>
    <w:rsid w:val="00550DBE"/>
    <w:rsid w:val="00575B01"/>
    <w:rsid w:val="005C46BE"/>
    <w:rsid w:val="005E405C"/>
    <w:rsid w:val="005E547D"/>
    <w:rsid w:val="00606C20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467B7"/>
    <w:rsid w:val="007708AB"/>
    <w:rsid w:val="008229E4"/>
    <w:rsid w:val="00842F80"/>
    <w:rsid w:val="00873A12"/>
    <w:rsid w:val="008B1A42"/>
    <w:rsid w:val="008D41A8"/>
    <w:rsid w:val="008E57BF"/>
    <w:rsid w:val="008F67DF"/>
    <w:rsid w:val="00910F16"/>
    <w:rsid w:val="00995308"/>
    <w:rsid w:val="009A59EF"/>
    <w:rsid w:val="009F240C"/>
    <w:rsid w:val="00A13166"/>
    <w:rsid w:val="00A17291"/>
    <w:rsid w:val="00A6211A"/>
    <w:rsid w:val="00A91B31"/>
    <w:rsid w:val="00AA0B6C"/>
    <w:rsid w:val="00AD179D"/>
    <w:rsid w:val="00AD45AA"/>
    <w:rsid w:val="00AF7254"/>
    <w:rsid w:val="00B02724"/>
    <w:rsid w:val="00B02E0A"/>
    <w:rsid w:val="00B13693"/>
    <w:rsid w:val="00B30FDC"/>
    <w:rsid w:val="00B62A91"/>
    <w:rsid w:val="00B90A80"/>
    <w:rsid w:val="00BD5F67"/>
    <w:rsid w:val="00C47986"/>
    <w:rsid w:val="00CB571E"/>
    <w:rsid w:val="00CC4EB5"/>
    <w:rsid w:val="00CD3BF5"/>
    <w:rsid w:val="00D2695F"/>
    <w:rsid w:val="00D83CB3"/>
    <w:rsid w:val="00DA7747"/>
    <w:rsid w:val="00DC2AB2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A05F6"/>
    <w:rsid w:val="00FC3571"/>
    <w:rsid w:val="00FC4445"/>
    <w:rsid w:val="00FE4D3B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B55C-DA1D-4AB3-8EE3-41A14C6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2015-10-19T15:52:00Z</cp:lastPrinted>
  <dcterms:created xsi:type="dcterms:W3CDTF">2015-10-19T15:52:00Z</dcterms:created>
  <dcterms:modified xsi:type="dcterms:W3CDTF">2015-10-19T15:52:00Z</dcterms:modified>
</cp:coreProperties>
</file>